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Traktandenliste</w:t>
      </w:r>
    </w:p>
    <w:p>
      <w:pPr>
        <w:spacing w:after="400"/>
        <w:jc w:val="center"/>
      </w:pPr>
      <w:r>
        <w:rPr>
          <w:color w:val="666666"/>
          <w:sz w:val="24"/>
          <w:szCs w:val="24"/>
        </w:rPr>
        <w:t xml:space="preserve">Ordentliche Generalversammlung / Mitgliederversammlung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Verein/Organisation: </w:t>
      </w:r>
      <w:r>
        <w:rPr>
          <w:color w:val="999999"/>
          <w:sz w:val="22"/>
          <w:szCs w:val="22"/>
        </w:rPr>
        <w:t xml:space="preserve">[Name des Vereins]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Datum: </w:t>
      </w:r>
      <w:r>
        <w:rPr>
          <w:color w:val="999999"/>
          <w:sz w:val="22"/>
          <w:szCs w:val="22"/>
        </w:rPr>
        <w:t xml:space="preserve">[Datum]</w:t>
      </w:r>
      <w:r>
        <w:rPr>
          <w:b/>
          <w:bCs/>
          <w:sz w:val="22"/>
          <w:szCs w:val="22"/>
        </w:rPr>
        <w:t xml:space="preserve">    Zeit: </w:t>
      </w:r>
      <w:r>
        <w:rPr>
          <w:color w:val="999999"/>
          <w:sz w:val="22"/>
          <w:szCs w:val="22"/>
        </w:rPr>
        <w:t xml:space="preserve">[Uhrzeit]</w:t>
      </w:r>
    </w:p>
    <w:p>
      <w:pPr>
        <w:spacing w:after="400"/>
      </w:pPr>
      <w:r>
        <w:rPr>
          <w:b/>
          <w:bCs/>
          <w:sz w:val="22"/>
          <w:szCs w:val="22"/>
        </w:rPr>
        <w:t xml:space="preserve">Ort: </w:t>
      </w:r>
      <w:r>
        <w:rPr>
          <w:color w:val="999999"/>
          <w:sz w:val="22"/>
          <w:szCs w:val="22"/>
        </w:rPr>
        <w:t xml:space="preserve">[Adresse]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500"/>
        <w:gridCol w:w="900"/>
        <w:gridCol w:w="1500"/>
        <w:gridCol w:w="1700"/>
      </w:tblGrid>
      <w:tr>
        <w:trPr>
          <w:tblHeader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Nr.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Traktandum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Zeit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Verantwortlich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0B981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Unterlagen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Begrüssung und Feststellung der Beschlussfähigkeit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2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 der Stimmenzähler/innen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Genehmigung der Traktandenliste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Traktandenliste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Genehmigung des Protokolls der letzten GV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Aktuar/in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Protokoll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Jahresbericht des Vorstands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Jahresbericht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Jahresrechnung und Revisionsbericht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Kassier/in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Jahresrechnung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Entlastung des Vorstands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8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Budget und Mitgliederbeiträge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Kassier/in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Budget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9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Wahlen (Vorstand, Revisionsstelle)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Präsident/in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Anträge der Mitglieder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Diverse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Anträge</w:t>
            </w:r>
          </w:p>
        </w:tc>
      </w:tr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  <w:color w:val="333333"/>
                <w:sz w:val="20"/>
                <w:szCs w:val="20"/>
              </w:rPr>
              <w:t xml:space="preserve">11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Diverses / Varia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10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Alle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 w:val="false"/>
                <w:bCs w:val="false"/>
                <w:color w:val="333333"/>
                <w:sz w:val="20"/>
                <w:szCs w:val="20"/>
              </w:rPr>
              <w:t xml:space="preserve">-</w:t>
            </w:r>
          </w:p>
        </w:tc>
      </w:tr>
    </w:tbl>
    <w:p>
      <w:pPr>
        <w:spacing w:before="300"/>
      </w:pPr>
      <w:r>
        <w:rPr>
          <w:i/>
          <w:iCs/>
          <w:color w:val="666666"/>
          <w:sz w:val="20"/>
          <w:szCs w:val="20"/>
        </w:rPr>
        <w:t xml:space="preserve">Geschätzte Gesamtdauer: ca. 100 Minuten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6"/>
        <w:szCs w:val="16"/>
      </w:rPr>
      <w:t xml:space="preserve">Vorlage: ConvivaPlus.ch | Stand: Januar 2026 | Seite </w:t>
    </w:r>
    <w:r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999999"/>
        <w:sz w:val="16"/>
        <w:szCs w:val="16"/>
      </w:rPr>
      <w:t xml:space="preserve"> von </w:t>
    </w:r>
    <w:r>
      <w:rPr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DC143C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2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2026-01-03T23:39:38.617Z</dcterms:created>
  <dcterms:modified xsi:type="dcterms:W3CDTF">2026-01-03T23:39:38.618Z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