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Majoration de loyer – taux hypothécaire de référence</w:t>
      </w:r>
    </w:p>
    <w:p>
      <w:r>
        <w:t xml:space="preserve">Bailleur au locataire, à joindre à la formule agréée par le canton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[Nom du bailleur / gérance]</w:t>
      </w:r>
    </w:p>
    <w:p>
      <w:r>
        <w:t xml:space="preserve">[Rue n°]</w:t>
      </w:r>
    </w:p>
    <w:p>
      <w:r>
        <w:t xml:space="preserve">[NPA Localité]</w:t>
      </w:r>
    </w:p>
    <w:p>
      <w:r>
        <w:t xml:space="preserve">[Téléphone / e-mail]</w:t>
      </w:r>
    </w:p>
    <w:p>
      <w:pPr>
        <w:spacing w:after="0"/>
      </w:pPr>
    </w:p>
    <w:p>
      <w:r>
        <w:t xml:space="preserve">[Prénom Nom du locataire]</w:t>
      </w:r>
    </w:p>
    <w:p>
      <w:r>
        <w:t xml:space="preserve">[Rue n°]</w:t>
      </w:r>
    </w:p>
    <w:p>
      <w:r>
        <w:t xml:space="preserve">[NPA Localité]</w:t>
      </w:r>
    </w:p>
    <w:p>
      <w:pPr>
        <w:spacing w:after="0"/>
      </w:pPr>
    </w:p>
    <w:p>
      <w:r>
        <w:t xml:space="preserve">[Lieu], le [Date]</w:t>
      </w:r>
    </w:p>
    <w:p>
      <w:pPr>
        <w:spacing w:before="240" w:after="60"/>
      </w:pPr>
      <w:r>
        <w:rPr>
          <w:b/>
        </w:rPr>
        <w:t xml:space="preserve">Majoration de loyer au [Date, p. ex. 1er avril 2026]</w:t>
      </w:r>
    </w:p>
    <w:p>
      <w:r>
        <w:t xml:space="preserve">Madame, Monsieur,</w:t>
      </w:r>
    </w:p>
    <w:p>
      <w:r>
        <w:t xml:space="preserve">Nous vous communiquons une adaptation du loyer fondée sur l'évolution du taux hypothécaire de référence.</w:t>
      </w:r>
    </w:p>
    <w:p>
      <w:r>
        <w:t xml:space="preserve">Le taux de référence est passé de [X,XX] % à [X,XX] %. Selon la formule de calcul du Conseil fédéral (3 % par tranche de 0,25 % de hausse), il en résulte le calcul suivant :</w:t>
      </w:r>
    </w:p>
    <w:tbl>
      <w:tblPr>
        <w:tblW w:w="0" w:type="auto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before="40" w:after="40"/>
            </w:pPr>
            <w:r>
              <w:rPr>
                <w:b/>
              </w:rPr>
              <w:t xml:space="preserve">Poste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rPr>
                <w:b/>
              </w:rPr>
              <w:t xml:space="preserve">Montant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Loyer net actuel :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CHF [Montant] par mois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Majoration ([X] %) :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CHF [Montant] par mois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Nouveau loyer net :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CHF [Montant] par mois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Valable dès le :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[Date]</w:t>
            </w:r>
          </w:p>
        </w:tc>
      </w:tr>
    </w:tbl>
    <w:p>
      <w:r>
        <w:t xml:space="preserve">Les frais accessoires restent inchangés.</w:t>
      </w:r>
    </w:p>
    <w:p>
      <w:r>
        <w:t xml:space="preserve">La formule officielle de majoration de loyer est jointe au présent courrier. Vous avez le droit de contester cette majoration devant l'autorité de conciliation dans les 30 jours (art. 270b CO).</w:t>
      </w:r>
    </w:p>
    <w:p>
      <w:r>
        <w:t xml:space="preserve">Avec nos salutations distinguées</w:t>
      </w:r>
    </w:p>
    <w:p>
      <w:r>
        <w:t xml:space="preserve">[Signature bailleur / gérance]</w:t>
      </w:r>
    </w:p>
    <w:p>
      <w:pPr>
        <w:spacing w:before="240" w:after="60"/>
      </w:pPr>
      <w:r>
        <w:rPr>
          <w:b/>
        </w:rPr>
        <w:t xml:space="preserve">Annexes :</w:t>
      </w:r>
    </w:p>
    <w:p>
      <w:r>
        <w:t xml:space="preserve">– Formule officielle de majoration de loyer</w:t>
      </w:r>
    </w:p>
    <w:p>
      <w:r>
        <w:t xml:space="preserve">– Calcul de la majoration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Base légale : art. 269 ss CO et OBLF (RS 221.213.11). Toutes indications sans garantie. Ne remplace pas un conseil juridique.</w:t>
      </w:r>
    </w:p>
    <w:p>
      <w:pPr>
        <w:spacing w:before="120" w:after="0"/>
      </w:pPr>
      <w:r>
        <w:rPr>
          <w:sz w:val="15"/>
          <w:color w:val="808080"/>
        </w:rPr>
        <w:t xml:space="preserve">Tous les modèles gratuits sur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