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Dokumentation der Erbvorbezüge</w:t>
        <w:br/>
        <w:t>(Übersicht für Erblasser)</w:t>
      </w:r>
    </w:p>
    <w:p>
      <w:pPr>
        <w:jc w:val="center"/>
      </w:pPr>
      <w:r>
        <w:rPr>
          <w:i/>
          <w:sz w:val="20"/>
        </w:rPr>
        <w:t>DACH-kompatible Vorlage · Schweiz · Deutschland · Österreich</w:t>
      </w:r>
    </w:p>
    <w:p/>
    <w:p>
      <w:pPr>
        <w:pStyle w:val="Heading1"/>
      </w:pPr>
      <w:r>
        <w:t>Angaben des Erblassers / der Erblasserin</w:t>
      </w:r>
    </w:p>
    <w:p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Wohnsitzland: </w:t>
      </w:r>
      <w:r>
        <w:t>☐ Schweiz  ☐ Deutschland  ☐ Österreich</w:t>
        <w:br/>
        <w:br/>
      </w:r>
    </w:p>
    <w:p>
      <w:pPr>
        <w:pStyle w:val="Heading1"/>
      </w:pPr>
      <w:r>
        <w:t>Übersicht der gesetzlichen Erben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E5E7EB"/>
          </w:tcPr>
          <w:p>
            <w:r>
              <w:rPr>
                <w:b/>
              </w:rPr>
              <w:t>Nr.</w:t>
            </w:r>
          </w:p>
        </w:tc>
        <w:tc>
          <w:tcPr>
            <w:tcW w:type="dxa" w:w="2351"/>
            <w:shd w:fill="E5E7EB"/>
          </w:tcPr>
          <w:p>
            <w:r>
              <w:rPr>
                <w:b/>
              </w:rPr>
              <w:t>Name, Vorname</w:t>
            </w:r>
          </w:p>
        </w:tc>
        <w:tc>
          <w:tcPr>
            <w:tcW w:type="dxa" w:w="2351"/>
            <w:shd w:fill="E5E7EB"/>
          </w:tcPr>
          <w:p>
            <w:r>
              <w:rPr>
                <w:b/>
              </w:rPr>
              <w:t>Verwandtschaftsverhältnis</w:t>
            </w:r>
          </w:p>
        </w:tc>
        <w:tc>
          <w:tcPr>
            <w:tcW w:type="dxa" w:w="2351"/>
            <w:shd w:fill="E5E7EB"/>
          </w:tcPr>
          <w:p>
            <w:r>
              <w:rPr>
                <w:b/>
              </w:rPr>
              <w:t>Geburtsdatum</w:t>
            </w:r>
          </w:p>
        </w:tc>
      </w:tr>
      <w:tr>
        <w:tc>
          <w:tcPr>
            <w:tcW w:type="dxa" w:w="2351"/>
          </w:tcPr>
          <w:p>
            <w:r>
              <w:t>1</w:t>
            </w:r>
          </w:p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c>
          <w:tcPr>
            <w:tcW w:type="dxa" w:w="2351"/>
          </w:tcPr>
          <w:p>
            <w:r>
              <w:t>2</w:t>
            </w:r>
          </w:p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c>
          <w:tcPr>
            <w:tcW w:type="dxa" w:w="2351"/>
          </w:tcPr>
          <w:p>
            <w:r>
              <w:t>3</w:t>
            </w:r>
          </w:p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c>
          <w:tcPr>
            <w:tcW w:type="dxa" w:w="2351"/>
          </w:tcPr>
          <w:p>
            <w:r>
              <w:t>4</w:t>
            </w:r>
          </w:p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</w:tbl>
    <w:p/>
    <w:p>
      <w:pPr>
        <w:pStyle w:val="Heading1"/>
      </w:pPr>
      <w:r>
        <w:t>Dokumentation der Erbvorbezüge / Schenkungen</w:t>
      </w:r>
    </w:p>
    <w:p>
      <w:r>
        <w:rPr>
          <w:b/>
        </w:rPr>
        <w:t xml:space="preserve">Hinweis: </w:t>
      </w:r>
      <w:r>
        <w:t>Führen Sie hier alle Zuwendungen an Erben auf, auch wenn diese von der Ausgleichung befreit wurden.</w:t>
        <w:br/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E5E7EB"/>
          </w:tcPr>
          <w:p>
            <w:r>
              <w:rPr>
                <w:b/>
              </w:rPr>
              <w:t>Datum</w:t>
            </w:r>
          </w:p>
        </w:tc>
        <w:tc>
          <w:tcPr>
            <w:tcW w:type="dxa" w:w="1568"/>
            <w:shd w:fill="E5E7EB"/>
          </w:tcPr>
          <w:p>
            <w:r>
              <w:rPr>
                <w:b/>
              </w:rPr>
              <w:t>Empfänger/in</w:t>
            </w:r>
          </w:p>
        </w:tc>
        <w:tc>
          <w:tcPr>
            <w:tcW w:type="dxa" w:w="1568"/>
            <w:shd w:fill="E5E7EB"/>
          </w:tcPr>
          <w:p>
            <w:r>
              <w:rPr>
                <w:b/>
              </w:rPr>
              <w:t>Art</w:t>
            </w:r>
          </w:p>
        </w:tc>
        <w:tc>
          <w:tcPr>
            <w:tcW w:type="dxa" w:w="1568"/>
            <w:shd w:fill="E5E7EB"/>
          </w:tcPr>
          <w:p>
            <w:r>
              <w:rPr>
                <w:b/>
              </w:rPr>
              <w:t>Wert bei Übergabe</w:t>
            </w:r>
          </w:p>
        </w:tc>
        <w:tc>
          <w:tcPr>
            <w:tcW w:type="dxa" w:w="1568"/>
            <w:shd w:fill="E5E7EB"/>
          </w:tcPr>
          <w:p>
            <w:r>
              <w:rPr>
                <w:b/>
              </w:rPr>
              <w:t>Ausgleichung</w:t>
            </w:r>
          </w:p>
        </w:tc>
        <w:tc>
          <w:tcPr>
            <w:tcW w:type="dxa" w:w="1568"/>
            <w:shd w:fill="E5E7EB"/>
          </w:tcPr>
          <w:p>
            <w:r>
              <w:rPr>
                <w:b/>
              </w:rPr>
              <w:t>Bemerkung</w:t>
            </w:r>
          </w:p>
        </w:tc>
      </w:tr>
      <w:tr>
        <w:tc>
          <w:tcPr>
            <w:tcW w:type="dxa" w:w="1568"/>
          </w:tcPr>
          <w:p>
            <w:r>
              <w:rPr>
                <w:i/>
              </w:rPr>
              <w:t>01.01.2024</w:t>
            </w:r>
          </w:p>
        </w:tc>
        <w:tc>
          <w:tcPr>
            <w:tcW w:type="dxa" w:w="1568"/>
          </w:tcPr>
          <w:p>
            <w:r>
              <w:rPr>
                <w:i/>
              </w:rPr>
              <w:t>Max Muster</w:t>
            </w:r>
          </w:p>
        </w:tc>
        <w:tc>
          <w:tcPr>
            <w:tcW w:type="dxa" w:w="1568"/>
          </w:tcPr>
          <w:p>
            <w:r>
              <w:rPr>
                <w:i/>
              </w:rPr>
              <w:t>Geld</w:t>
            </w:r>
          </w:p>
        </w:tc>
        <w:tc>
          <w:tcPr>
            <w:tcW w:type="dxa" w:w="1568"/>
          </w:tcPr>
          <w:p>
            <w:r>
              <w:rPr>
                <w:i/>
              </w:rPr>
              <w:t>CHF 100'000</w:t>
            </w:r>
          </w:p>
        </w:tc>
        <w:tc>
          <w:tcPr>
            <w:tcW w:type="dxa" w:w="1568"/>
          </w:tcPr>
          <w:p>
            <w:r>
              <w:rPr>
                <w:i/>
              </w:rPr>
              <w:t>Ja</w:t>
            </w:r>
          </w:p>
        </w:tc>
        <w:tc>
          <w:tcPr>
            <w:tcW w:type="dxa" w:w="1568"/>
          </w:tcPr>
          <w:p>
            <w:r>
              <w:rPr>
                <w:i/>
              </w:rPr>
              <w:t>Hauskauf-Hilfe</w:t>
            </w:r>
          </w:p>
        </w:tc>
      </w:tr>
      <w:tr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  <w:tr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  <w:tr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  <w:tr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  <w:tr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  <w:tr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  <w:tc>
          <w:tcPr>
            <w:tcW w:type="dxa" w:w="1568"/>
          </w:tcPr>
          <w:p/>
        </w:tc>
      </w:tr>
    </w:tbl>
    <w:p/>
    <w:p>
      <w:pPr>
        <w:pStyle w:val="Heading1"/>
      </w:pPr>
      <w:r>
        <w:t>Zusammenfassung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E5E7EB"/>
          </w:tcPr>
          <w:p>
            <w:r>
              <w:rPr>
                <w:b/>
              </w:rPr>
              <w:t>Erbe</w:t>
            </w:r>
          </w:p>
        </w:tc>
        <w:tc>
          <w:tcPr>
            <w:tcW w:type="dxa" w:w="3135"/>
            <w:shd w:fill="E5E7EB"/>
          </w:tcPr>
          <w:p>
            <w:r>
              <w:rPr>
                <w:b/>
              </w:rPr>
              <w:t>Summe mit Ausgleichung</w:t>
            </w:r>
          </w:p>
        </w:tc>
        <w:tc>
          <w:tcPr>
            <w:tcW w:type="dxa" w:w="3135"/>
            <w:shd w:fill="E5E7EB"/>
          </w:tcPr>
          <w:p>
            <w:r>
              <w:rPr>
                <w:b/>
              </w:rPr>
              <w:t>Summe ohne Ausgleichung</w:t>
            </w:r>
          </w:p>
        </w:tc>
      </w:tr>
      <w:tr>
        <w:tc>
          <w:tcPr>
            <w:tcW w:type="dxa" w:w="3135"/>
          </w:tcPr>
          <w:p/>
        </w:tc>
        <w:tc>
          <w:tcPr>
            <w:tcW w:type="dxa" w:w="3135"/>
          </w:tcPr>
          <w:p/>
        </w:tc>
        <w:tc>
          <w:tcPr>
            <w:tcW w:type="dxa" w:w="3135"/>
          </w:tcPr>
          <w:p/>
        </w:tc>
      </w:tr>
      <w:tr>
        <w:tc>
          <w:tcPr>
            <w:tcW w:type="dxa" w:w="3135"/>
          </w:tcPr>
          <w:p/>
        </w:tc>
        <w:tc>
          <w:tcPr>
            <w:tcW w:type="dxa" w:w="3135"/>
          </w:tcPr>
          <w:p/>
        </w:tc>
        <w:tc>
          <w:tcPr>
            <w:tcW w:type="dxa" w:w="3135"/>
          </w:tcPr>
          <w:p/>
        </w:tc>
      </w:tr>
      <w:tr>
        <w:tc>
          <w:tcPr>
            <w:tcW w:type="dxa" w:w="3135"/>
          </w:tcPr>
          <w:p/>
        </w:tc>
        <w:tc>
          <w:tcPr>
            <w:tcW w:type="dxa" w:w="3135"/>
          </w:tcPr>
          <w:p/>
        </w:tc>
        <w:tc>
          <w:tcPr>
            <w:tcW w:type="dxa" w:w="3135"/>
          </w:tcPr>
          <w:p/>
        </w:tc>
      </w:tr>
      <w:tr>
        <w:tc>
          <w:tcPr>
            <w:tcW w:type="dxa" w:w="3135"/>
          </w:tcPr>
          <w:p/>
        </w:tc>
        <w:tc>
          <w:tcPr>
            <w:tcW w:type="dxa" w:w="3135"/>
          </w:tcPr>
          <w:p/>
        </w:tc>
        <w:tc>
          <w:tcPr>
            <w:tcW w:type="dxa" w:w="3135"/>
          </w:tcPr>
          <w:p/>
        </w:tc>
      </w:tr>
    </w:tbl>
    <w:p/>
    <w:p>
      <w:pPr>
        <w:pStyle w:val="Heading1"/>
      </w:pPr>
      <w:r>
        <w:t>Wichtige Hinweise zur Aufbewahrung</w:t>
      </w:r>
    </w:p>
    <w:p>
      <w:r>
        <w:rPr>
          <w:b/>
        </w:rPr>
        <w:t xml:space="preserve">☐ </w:t>
      </w:r>
      <w:r>
        <w:t>Dieses Dokument regelmässig aktualisieren (bei jeder neuen Zuwendung).</w:t>
        <w:br/>
      </w:r>
      <w:r>
        <w:rPr>
          <w:b/>
        </w:rPr>
        <w:t xml:space="preserve">☐ </w:t>
      </w:r>
      <w:r>
        <w:t>Kopien bei Testamentsaufbewahrung hinterlegen.</w:t>
        <w:br/>
      </w:r>
      <w:r>
        <w:rPr>
          <w:b/>
        </w:rPr>
        <w:t xml:space="preserve">☐ </w:t>
      </w:r>
      <w:r>
        <w:t>Alle Belege (Überweisungsbelege, Verträge, Bewertungen) aufbewahren.</w:t>
        <w:br/>
      </w:r>
      <w:r>
        <w:rPr>
          <w:b/>
        </w:rPr>
        <w:t xml:space="preserve">☐ </w:t>
      </w:r>
      <w:r>
        <w:t>Befreiungserklärungen separat dokumentieren.</w:t>
        <w:br/>
        <w:br/>
      </w:r>
    </w:p>
    <w:p>
      <w:r>
        <w:rPr>
          <w:b/>
        </w:rPr>
        <w:t xml:space="preserve">Aufbewahrungsort dieser Dokumentation: </w:t>
      </w:r>
      <w:r>
        <w:t>_________________________________</w:t>
        <w:br/>
        <w:br/>
      </w:r>
      <w:r>
        <w:rPr>
          <w:b/>
        </w:rPr>
        <w:t xml:space="preserve">Letzte Aktualisierung: </w:t>
      </w:r>
      <w:r>
        <w:t>_________________________________</w:t>
        <w:br/>
        <w:br/>
      </w:r>
    </w:p>
    <w:p>
      <w:pPr>
        <w:pStyle w:val="Heading1"/>
      </w:pPr>
      <w:r>
        <w:t>Unterschriften</w:t>
      </w:r>
    </w:p>
    <w:p>
      <w:r>
        <w:rPr>
          <w:b/>
        </w:rPr>
        <w:t xml:space="preserve">Ort, Datum: </w:t>
      </w:r>
      <w:r>
        <w:t>_________________________________</w:t>
        <w:br/>
        <w:br/>
      </w:r>
      <w:r>
        <w:br/>
        <w:br/>
        <w:t>_________________________________</w:t>
        <w:br/>
      </w:r>
      <w:r>
        <w:t>Unterschrift Schenker/in</w:t>
        <w:br/>
        <w:br/>
      </w:r>
    </w:p>
    <w:p/>
    <w:p>
      <w:pPr>
        <w:jc w:val="center"/>
      </w:pPr>
      <w:r>
        <w:rPr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sz w:val="16"/>
        </w:rPr>
        <w:t>Diese Vorlage dient nur als Orientierungshilfe und ersetzt keine individuelle Rechtsberatung.</w:t>
        <w:br/>
      </w:r>
      <w:r>
        <w:rPr>
          <w:i/>
          <w:sz w:val="16"/>
        </w:rPr>
        <w:t>Bei grösseren Vermögenswerten empfehlen wir die Konsultation eines Notars oder Fachanwalts.</w:t>
        <w:br/>
      </w:r>
      <w:r>
        <w:rPr>
          <w:i/>
          <w:sz w:val="16"/>
        </w:rPr>
        <w:t>Quelle: ConvivaPlus.ch · Stand: Januar 2026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