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DC143C"/>
          <w:sz w:val="20"/>
        </w:rPr>
        <w:t>🇨🇭 ConvivaPlus.ch</w:t>
      </w:r>
    </w:p>
    <w:p>
      <w:pPr>
        <w:pBdr>
          <w:bottom w:val="single" w:sz="6" w:space="1" w:color="DC143C"/>
        </w:pBdr>
      </w:pPr>
    </w:p>
    <w:p>
      <w:pPr>
        <w:jc w:val="center"/>
      </w:pPr>
      <w:r>
        <w:rPr>
          <w:b/>
          <w:color w:val="1E3A5F"/>
          <w:sz w:val="48"/>
        </w:rPr>
        <w:t>Hausordnung</w:t>
      </w:r>
    </w:p>
    <w:p>
      <w:pPr>
        <w:jc w:val="center"/>
      </w:pPr>
      <w:r>
        <w:rPr>
          <w:i/>
          <w:color w:val="64748B"/>
          <w:sz w:val="24"/>
        </w:rPr>
        <w:t>Mustervorlage für Mietwohnungen in der Schweiz</w:t>
      </w:r>
    </w:p>
    <w:p>
      <w:r>
        <w:rPr>
          <w:b/>
          <w:color w:val="1E3A5F"/>
          <w:sz w:val="24"/>
        </w:rPr>
        <w:t>§ 1 Geltungsbereich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Diese Hausordnung gilt für alle Mieterinnen und Mieter, deren Haushaltsangehörige sowie Besucher der Liegenschaft [Adresse der Liegenschaft].</w:t>
      </w:r>
    </w:p>
    <w:p>
      <w:pPr>
        <w:spacing w:after="120" w:line="312" w:lineRule="auto"/>
      </w:pPr>
      <w:r>
        <w:rPr>
          <w:rFonts w:ascii="Arial" w:hAnsi="Arial"/>
          <w:sz w:val="22"/>
        </w:rPr>
        <w:t>Sie ist Bestandteil des Mietvertrages und dient dem geordneten Zusammenleben aller Bewohner.</w:t>
      </w:r>
    </w:p>
    <w:p>
      <w:r>
        <w:rPr>
          <w:b/>
          <w:color w:val="1E3A5F"/>
          <w:sz w:val="24"/>
        </w:rPr>
        <w:t>§ 2 Ruhezeiten</w:t>
      </w:r>
    </w:p>
    <w:p>
      <w:pPr>
        <w:spacing w:after="120" w:line="312" w:lineRule="auto"/>
      </w:pPr>
      <w:r>
        <w:rPr>
          <w:rFonts w:ascii="Arial" w:hAnsi="Arial"/>
          <w:sz w:val="22"/>
        </w:rPr>
        <w:t>Nachtruhe: 22:00 – 07:00 Uhr</w:t>
      </w:r>
    </w:p>
    <w:p>
      <w:pPr>
        <w:spacing w:after="120" w:line="312" w:lineRule="auto"/>
      </w:pPr>
      <w:r>
        <w:rPr>
          <w:rFonts w:ascii="Arial" w:hAnsi="Arial"/>
          <w:sz w:val="22"/>
        </w:rPr>
        <w:t>Mittagsruhe: 12:00 – 13:00 Uhr</w:t>
      </w:r>
    </w:p>
    <w:p>
      <w:pPr>
        <w:spacing w:after="120" w:line="312" w:lineRule="auto"/>
      </w:pPr>
      <w:r>
        <w:rPr>
          <w:rFonts w:ascii="Arial" w:hAnsi="Arial"/>
          <w:sz w:val="22"/>
        </w:rPr>
        <w:t>Sonntagsruhe: Ganztägig an Sonn- und Feiertagen</w:t>
      </w:r>
    </w:p>
    <w:p>
      <w:pPr>
        <w:spacing w:after="120" w:line="312" w:lineRule="auto"/>
      </w:pPr>
      <w:r>
        <w:rPr>
          <w:rFonts w:ascii="Arial" w:hAnsi="Arial"/>
          <w:sz w:val="22"/>
        </w:rPr>
      </w:r>
    </w:p>
    <w:p>
      <w:pPr>
        <w:spacing w:after="120" w:line="312" w:lineRule="auto"/>
      </w:pPr>
      <w:r>
        <w:rPr>
          <w:rFonts w:ascii="Arial" w:hAnsi="Arial"/>
          <w:sz w:val="22"/>
        </w:rPr>
        <w:t>Während der Ruhezeiten ist jeder Lärm zu vermeiden, der die Mitbewohner stören könnte. Musizieren, Bohren, Hämmern und laute Haushaltsgeräte (Waschmaschine, Staubsauger) sind ausserhalb der Ruhezeiten zu betreiben.</w:t>
      </w:r>
    </w:p>
    <w:p>
      <w:r>
        <w:rPr>
          <w:b/>
          <w:color w:val="1E3A5F"/>
          <w:sz w:val="24"/>
        </w:rPr>
        <w:t>§ 3 Treppenhaus und Gemeinschaftsräume</w:t>
      </w:r>
    </w:p>
    <w:p>
      <w:pPr>
        <w:spacing w:after="120" w:line="312" w:lineRule="auto"/>
      </w:pPr>
      <w:r>
        <w:rPr>
          <w:rFonts w:ascii="Arial" w:hAnsi="Arial"/>
          <w:sz w:val="22"/>
        </w:rPr>
        <w:t>Das Treppenhaus, die Kellerflure und alle Gemeinschaftsräume sind von persönlichen Gegenständen freizuhalten.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Fluchtwege sind gemäss Brandschutzvorschriften stets frei zu halten. Das Abstellen von Kinderwagen, Schuhen, Pflanzen oder anderen Gegenständen im Treppenhaus ist nicht gestattet.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Reinigung des Treppenhauses erfolgt [gemäss separatem Turnus / durch die Verwaltung].</w:t>
      </w:r>
    </w:p>
    <w:p>
      <w:r>
        <w:rPr>
          <w:b/>
          <w:color w:val="1E3A5F"/>
          <w:sz w:val="24"/>
        </w:rPr>
        <w:t>§ 4 Waschküche und Trockenraum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Waschküche darf nur gemäss dem ausgehängten Waschplan benutzt werden.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Nach Gebrauch sind die Geräte zu reinigen und der Raum sauber zu hinterlassen. Das Flusensieb ist zu leeren.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Waschmaschine ist während der Ruhezeiten nicht zu benutzen.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Der Trockenraum ist nur für Wäsche zu verwenden. Nach dem Trocknen ist die Wäsche zeitnah zu entfernen.</w:t>
      </w:r>
    </w:p>
    <w:p>
      <w:r>
        <w:rPr>
          <w:b/>
          <w:color w:val="1E3A5F"/>
          <w:sz w:val="24"/>
        </w:rPr>
        <w:t>§ 5 Abfallentsorgung</w:t>
      </w:r>
    </w:p>
    <w:p>
      <w:pPr>
        <w:spacing w:after="120" w:line="312" w:lineRule="auto"/>
      </w:pPr>
      <w:r>
        <w:rPr>
          <w:rFonts w:ascii="Arial" w:hAnsi="Arial"/>
          <w:sz w:val="22"/>
        </w:rPr>
        <w:t>Abfälle sind getrennt und ordnungsgemäss zu entsorgen:</w:t>
      </w:r>
    </w:p>
    <w:p>
      <w:pPr>
        <w:spacing w:after="120" w:line="312" w:lineRule="auto"/>
        <w:ind w:left="283"/>
      </w:pPr>
      <w:r>
        <w:rPr>
          <w:rFonts w:ascii="Arial" w:hAnsi="Arial"/>
          <w:sz w:val="22"/>
        </w:rPr>
        <w:t>• Kehricht: In den offiziellen Gebührensäcken der Gemeinde</w:t>
      </w:r>
    </w:p>
    <w:p>
      <w:pPr>
        <w:spacing w:after="120" w:line="312" w:lineRule="auto"/>
        <w:ind w:left="283"/>
      </w:pPr>
      <w:r>
        <w:rPr>
          <w:rFonts w:ascii="Arial" w:hAnsi="Arial"/>
          <w:sz w:val="22"/>
        </w:rPr>
        <w:t>• Papier/Karton: Gebündelt an den Sammelterminen</w:t>
      </w:r>
    </w:p>
    <w:p>
      <w:pPr>
        <w:spacing w:after="120" w:line="312" w:lineRule="auto"/>
        <w:ind w:left="283"/>
      </w:pPr>
      <w:r>
        <w:rPr>
          <w:rFonts w:ascii="Arial" w:hAnsi="Arial"/>
          <w:sz w:val="22"/>
        </w:rPr>
        <w:t>• Glas, Alu, PET: An den öffentlichen Sammelstellen</w:t>
      </w:r>
    </w:p>
    <w:p>
      <w:pPr>
        <w:spacing w:after="120" w:line="312" w:lineRule="auto"/>
        <w:ind w:left="283"/>
      </w:pPr>
      <w:r>
        <w:rPr>
          <w:rFonts w:ascii="Arial" w:hAnsi="Arial"/>
          <w:sz w:val="22"/>
        </w:rPr>
        <w:t>• Sperrgut: Gemäss kommunaler Regelung</w:t>
      </w:r>
    </w:p>
    <w:p>
      <w:pPr>
        <w:spacing w:after="120" w:line="312" w:lineRule="auto"/>
      </w:pPr>
      <w:r>
        <w:rPr>
          <w:rFonts w:ascii="Arial" w:hAnsi="Arial"/>
          <w:sz w:val="22"/>
        </w:rPr>
      </w:r>
    </w:p>
    <w:p>
      <w:pPr>
        <w:spacing w:after="120" w:line="312" w:lineRule="auto"/>
      </w:pPr>
      <w:r>
        <w:rPr>
          <w:rFonts w:ascii="Arial" w:hAnsi="Arial"/>
          <w:sz w:val="22"/>
        </w:rPr>
        <w:t>Abfälle dürfen nicht im Treppenhaus oder vor der Haustüre abgestellt werden.</w:t>
      </w:r>
    </w:p>
    <w:p>
      <w:r>
        <w:rPr>
          <w:b/>
          <w:color w:val="1E3A5F"/>
          <w:sz w:val="24"/>
        </w:rPr>
        <w:t>§ 6 Balkon und Terrasse</w:t>
      </w:r>
    </w:p>
    <w:p>
      <w:pPr>
        <w:spacing w:after="120" w:line="312" w:lineRule="auto"/>
      </w:pPr>
      <w:r>
        <w:rPr>
          <w:rFonts w:ascii="Arial" w:hAnsi="Arial"/>
          <w:sz w:val="22"/>
        </w:rPr>
        <w:t>Das Ausschütteln von Teppichen und Bettzeug über den Balkon ist nicht gestattet.</w:t>
      </w:r>
    </w:p>
    <w:p>
      <w:pPr>
        <w:spacing w:after="120" w:line="312" w:lineRule="auto"/>
      </w:pPr>
      <w:r>
        <w:rPr>
          <w:rFonts w:ascii="Arial" w:hAnsi="Arial"/>
          <w:sz w:val="22"/>
        </w:rPr>
        <w:t>Beim Giessen von Pflanzen ist darauf zu achten, dass kein Wasser auf darunterliegende Balkone tropft.</w:t>
      </w:r>
    </w:p>
    <w:p>
      <w:pPr>
        <w:spacing w:after="120" w:line="312" w:lineRule="auto"/>
      </w:pPr>
      <w:r>
        <w:rPr>
          <w:rFonts w:ascii="Arial" w:hAnsi="Arial"/>
          <w:sz w:val="22"/>
        </w:rPr>
        <w:t>Das Füttern von Tauben und anderen Wildvögeln ist untersagt.</w:t>
      </w:r>
    </w:p>
    <w:p>
      <w:pPr>
        <w:spacing w:after="120" w:line="312" w:lineRule="auto"/>
      </w:pPr>
      <w:r>
        <w:rPr>
          <w:rFonts w:ascii="Arial" w:hAnsi="Arial"/>
          <w:sz w:val="22"/>
        </w:rPr>
        <w:t>Blumenkästen sind sicher zu befestigen.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Grillen: Elektro- und Gasgrill auf dem Balkon gestattet. Holzkohlegrill nur im Gartenbereich.</w:t>
      </w:r>
    </w:p>
    <w:p>
      <w:r>
        <w:rPr>
          <w:b/>
          <w:color w:val="1E3A5F"/>
          <w:sz w:val="24"/>
        </w:rPr>
        <w:t>§ 7 Keller und Estrich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Kellerabteile und Estrichräume sind nur zur Lagerung von haushaltsüblichen Gegenständen zu nutzen.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Lagerung von leicht entzündlichen, explosiven oder übel riechenden Stoffen ist verboten.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Gänge zu den Kellerabteilen sind frei zu halten.</w:t>
      </w:r>
    </w:p>
    <w:p>
      <w:r>
        <w:rPr>
          <w:b/>
          <w:color w:val="1E3A5F"/>
          <w:sz w:val="24"/>
        </w:rPr>
        <w:t>§ 8 Haustiere</w:t>
      </w:r>
    </w:p>
    <w:p>
      <w:pPr>
        <w:spacing w:after="120" w:line="312" w:lineRule="auto"/>
      </w:pPr>
      <w:r>
        <w:rPr>
          <w:rFonts w:ascii="Arial" w:hAnsi="Arial"/>
          <w:sz w:val="22"/>
        </w:rPr>
        <w:t>Kleintiere (Hamster, Fische, Ziervögel) sind ohne besondere Genehmigung gestattet.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Haltung von Hunden und Katzen bedarf der vorgängigen schriftlichen Zustimmung der Verwaltung.</w:t>
      </w:r>
    </w:p>
    <w:p>
      <w:pPr>
        <w:spacing w:after="120" w:line="312" w:lineRule="auto"/>
      </w:pPr>
      <w:r>
        <w:rPr>
          <w:rFonts w:ascii="Arial" w:hAnsi="Arial"/>
          <w:sz w:val="22"/>
        </w:rPr>
        <w:t>Haustiere dürfen keine anderen Bewohner stören (Lärm, Geruch, Verschmutzung).</w:t>
      </w:r>
    </w:p>
    <w:p>
      <w:pPr>
        <w:spacing w:after="120" w:line="312" w:lineRule="auto"/>
      </w:pPr>
      <w:r>
        <w:rPr>
          <w:rFonts w:ascii="Arial" w:hAnsi="Arial"/>
          <w:sz w:val="22"/>
        </w:rPr>
        <w:t>Auf dem Grundstück gilt Leinenpflicht für Hunde. Hundekot ist unverzüglich zu entfernen.</w:t>
      </w:r>
    </w:p>
    <w:p>
      <w:r>
        <w:rPr>
          <w:b/>
          <w:color w:val="1E3A5F"/>
          <w:sz w:val="24"/>
        </w:rPr>
        <w:t>§ 9 Sicherheit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Haustüre ist stets geschlossen zu halten.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Unbekannten Personen ist der Zutritt nicht zu gewähren.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Festgestellte Mängel oder Schäden sind unverzüglich der Verwaltung zu melden.</w:t>
      </w:r>
    </w:p>
    <w:p>
      <w:pPr>
        <w:spacing w:after="120" w:line="312" w:lineRule="auto"/>
      </w:pPr>
      <w:r>
        <w:rPr>
          <w:rFonts w:ascii="Arial" w:hAnsi="Arial"/>
          <w:sz w:val="22"/>
        </w:rPr>
        <w:t>Das Rauchen ist im gesamten Treppenhaus und in den Gemeinschaftsräumen untersagt.</w:t>
      </w:r>
    </w:p>
    <w:p>
      <w:r>
        <w:rPr>
          <w:b/>
          <w:color w:val="1E3A5F"/>
          <w:sz w:val="24"/>
        </w:rPr>
        <w:t>§ 10 Schlussbestimmungen</w:t>
      </w:r>
    </w:p>
    <w:p>
      <w:pPr>
        <w:spacing w:after="120" w:line="312" w:lineRule="auto"/>
      </w:pPr>
      <w:r>
        <w:rPr>
          <w:rFonts w:ascii="Arial" w:hAnsi="Arial"/>
          <w:sz w:val="22"/>
        </w:rPr>
        <w:t>Verstösse gegen diese Hausordnung können nach erfolgloser Abmahnung zur Kündigung des Mietverhältnisses führen (OR Art. 257f).</w:t>
      </w:r>
    </w:p>
    <w:p>
      <w:pPr>
        <w:spacing w:after="120" w:line="312" w:lineRule="auto"/>
      </w:pPr>
      <w:r>
        <w:rPr>
          <w:rFonts w:ascii="Arial" w:hAnsi="Arial"/>
          <w:sz w:val="22"/>
        </w:rPr>
        <w:t>Die Verwaltung behält sich vor, diese Hausordnung bei Bedarf anzupassen. Änderungen werden den Mietparteien schriftlich mitgeteilt.</w:t>
      </w:r>
    </w:p>
    <w:p>
      <w:pPr>
        <w:spacing w:after="120" w:line="312" w:lineRule="auto"/>
      </w:pPr>
      <w:r>
        <w:rPr>
          <w:rFonts w:ascii="Arial" w:hAnsi="Arial"/>
          <w:sz w:val="22"/>
        </w:rPr>
      </w:r>
    </w:p>
    <w:p>
      <w:pPr>
        <w:spacing w:after="120" w:line="312" w:lineRule="auto"/>
      </w:pPr>
      <w:r>
        <w:rPr>
          <w:rFonts w:ascii="Arial" w:hAnsi="Arial"/>
          <w:i/>
          <w:color w:val="64748B"/>
          <w:sz w:val="22"/>
        </w:rPr>
        <w:t>[Ort], [Datum]</w:t>
      </w:r>
    </w:p>
    <w:p>
      <w:pPr>
        <w:spacing w:after="120" w:line="312" w:lineRule="auto"/>
      </w:pPr>
      <w:r>
        <w:rPr>
          <w:rFonts w:ascii="Arial" w:hAnsi="Arial"/>
          <w:sz w:val="22"/>
        </w:rPr>
      </w:r>
    </w:p>
    <w:p>
      <w:pPr>
        <w:spacing w:after="120" w:line="312" w:lineRule="auto"/>
      </w:pPr>
      <w:r>
        <w:rPr>
          <w:rFonts w:ascii="Arial" w:hAnsi="Arial"/>
          <w:sz w:val="22"/>
        </w:rPr>
        <w:t>Die Verwaltung</w:t>
      </w:r>
    </w:p>
    <w:p/>
    <w:p>
      <w:pPr>
        <w:pBdr>
          <w:bottom w:val="single" w:sz="6" w:space="1" w:color="DC143C"/>
        </w:pBdr>
      </w:pPr>
    </w:p>
    <w:p>
      <w:r>
        <w:rPr>
          <w:i/>
          <w:color w:val="64748B"/>
          <w:sz w:val="18"/>
        </w:rPr>
        <w:t>⚠️ Hinweis: Diese Vorlage dient als Muster und ersetzt keine Rechtsberatung. Bitte passen Sie den Text an Ihre Liegenschaft an.</w:t>
      </w:r>
    </w:p>
    <w:p>
      <w:pPr>
        <w:jc w:val="center"/>
      </w:pPr>
      <w:r>
        <w:rPr>
          <w:color w:val="94A3B8"/>
          <w:sz w:val="18"/>
        </w:rPr>
        <w:t>Quelle: ConvivaPlus.ch – Hausordnung Vorlage Schweiz 2026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