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DC143C"/>
          <w:sz w:val="20"/>
        </w:rPr>
        <w:t>🇨🇭 ConvivaPlus.ch</w:t>
      </w:r>
    </w:p>
    <w:p>
      <w:pPr>
        <w:pBdr>
          <w:bottom w:val="single" w:sz="6" w:space="1" w:color="DC143C"/>
        </w:pBdr>
      </w:pPr>
    </w:p>
    <w:p>
      <w:r>
        <w:rPr>
          <w:b/>
          <w:color w:val="1E3A5F"/>
          <w:sz w:val="36"/>
        </w:rPr>
        <w:t>§ Elektromobilität</w:t>
      </w:r>
    </w:p>
    <w:p>
      <w:r>
        <w:rPr>
          <w:i/>
          <w:color w:val="64748B"/>
          <w:sz w:val="22"/>
        </w:rPr>
        <w:t>Musterformulierung für die Hausordnung</w:t>
      </w:r>
    </w:p>
    <w:p>
      <w:pPr>
        <w:spacing w:after="160" w:line="336" w:lineRule="auto"/>
      </w:pPr>
      <w:r>
        <w:rPr>
          <w:rFonts w:ascii="Arial" w:hAnsi="Arial"/>
          <w:sz w:val="22"/>
        </w:rPr>
        <w:t>1. Das Laden von E-Bike-Akkus in der eigenen Wohnung ist gestattet.</w:t>
      </w:r>
    </w:p>
    <w:p>
      <w:pPr>
        <w:spacing w:after="160" w:line="336" w:lineRule="auto"/>
      </w:pPr>
      <w:r>
        <w:rPr>
          <w:rFonts w:ascii="Arial" w:hAnsi="Arial"/>
          <w:sz w:val="22"/>
        </w:rPr>
        <w:t>2. Die Nutzung von Steckdosen in Gemeinschaftsräumen (Veloraum, Keller, Treppenhaus) zum Laden von Elektrogeräten ist nicht gestattet, sofern keine separate Vereinbarung besteht.</w:t>
      </w:r>
    </w:p>
    <w:p>
      <w:pPr>
        <w:spacing w:after="160" w:line="336" w:lineRule="auto"/>
      </w:pPr>
      <w:r>
        <w:rPr>
          <w:rFonts w:ascii="Arial" w:hAnsi="Arial"/>
          <w:sz w:val="22"/>
        </w:rPr>
        <w:t>3. Die Installation von Balkon-Solaranlagen (Stecker-Photovoltaik bis 600W) bedarf der vorgängigen schriftlichen Zustimmung der Verwaltung. Die Meldepflicht beim Netzbetreiber obliegt dem Mieter.</w:t>
      </w:r>
    </w:p>
    <w:p>
      <w:pPr>
        <w:spacing w:after="160" w:line="336" w:lineRule="auto"/>
      </w:pPr>
      <w:r>
        <w:rPr>
          <w:rFonts w:ascii="Arial" w:hAnsi="Arial"/>
          <w:sz w:val="22"/>
        </w:rPr>
        <w:t>4. Bauliche Veränderungen an Fassade oder Balkongeländer zur Befestigung von Solarmodulen sind nur mit schriftlicher Genehmigung zulässig.</w:t>
      </w:r>
    </w:p>
    <w:p>
      <w:pPr>
        <w:spacing w:after="160" w:line="336" w:lineRule="auto"/>
      </w:pPr>
      <w:r>
        <w:rPr>
          <w:rFonts w:ascii="Arial" w:hAnsi="Arial"/>
          <w:sz w:val="22"/>
        </w:rPr>
        <w:t>5. Für E-Auto-Ladestationen in der Tiefgarage gelten separate Regelungen.</w:t>
      </w:r>
    </w:p>
    <w:p/>
    <w:p>
      <w:pPr>
        <w:pBdr>
          <w:bottom w:val="single" w:sz="6" w:space="1" w:color="DC143C"/>
        </w:pBdr>
      </w:pPr>
    </w:p>
    <w:p>
      <w:r>
        <w:rPr>
          <w:i/>
          <w:color w:val="64748B"/>
          <w:sz w:val="18"/>
        </w:rPr>
        <w:t>⚠️ Hinweis: Diese Vorlage dient als Muster und ersetzt keine Rechtsberatung. Bitte passen Sie den Text an Ihre Situation an.</w:t>
      </w:r>
    </w:p>
    <w:p>
      <w:pPr>
        <w:jc w:val="center"/>
      </w:pPr>
      <w:r>
        <w:rPr>
          <w:color w:val="94A3B8"/>
          <w:sz w:val="18"/>
        </w:rPr>
        <w:t>Quelle: ConvivaPlus.ch – Hausordnung Vorlage Schweiz 2026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