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Ratenzahlungsvereinbarung</w:t>
      </w:r>
    </w:p>
    <w:p>
      <w:r>
        <w:t xml:space="preserve">Der Standard: beide unterschreiben, die Forderung wird anerkannt, die Raten stehen fest.</w:t>
      </w:r>
    </w:p>
    <w:p>
      <w:pPr>
        <w:spacing w:after="0"/>
      </w:pPr>
    </w:p>
    <w:p>
      <w:pPr>
        <w:spacing w:after="0"/>
      </w:pPr>
    </w:p>
    <w:p>
      <w:r>
        <w:t xml:space="preserve">zwischen</w:t>
      </w:r>
    </w:p>
    <w:p>
      <w:r>
        <w:t xml:space="preserve">[Name der Gläubigerin], [Strasse, PLZ Ort] — nachfolgend «Gläubigerin»</w:t>
      </w:r>
    </w:p>
    <w:p>
      <w:pPr>
        <w:spacing w:after="0"/>
      </w:pPr>
    </w:p>
    <w:p>
      <w:r>
        <w:t xml:space="preserve">und</w:t>
      </w:r>
    </w:p>
    <w:p>
      <w:r>
        <w:t xml:space="preserve">[Vorname Nachname], [Strasse, PLZ Ort] — nachfolgend «Schuldner»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1. Forderung</w:t>
      </w:r>
    </w:p>
    <w:p>
      <w:r>
        <w:t xml:space="preserve">Der Schuldner anerkennt gegenüber der Gläubigerin eine Forderung aus [Rechnung Nr. …] von CHF [Betrag] als geschuldet.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2. Ratenzahlung</w:t>
      </w:r>
    </w:p>
    <w:p>
      <w:r>
        <w:t xml:space="preserve">Die Forderung wird in [Anzahl] Raten zu je CHF [Ratenbetrag] getilgt. Die erste Rate ist am [TT.MM.JJJJ] fällig, die weiteren jeweils am [z. B. Letzter des Monats] der Folgemonate.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3. Zahlungsweise</w:t>
      </w:r>
    </w:p>
    <w:p>
      <w:r>
        <w:t xml:space="preserve">Die Zahlungen erfolgen auf das Konto [CH00 0000 0000 0000 0000 0] unter Angabe der Referenz [Rechnung Nr. …].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4. Verzug</w:t>
      </w:r>
    </w:p>
    <w:p>
      <w:r>
        <w:t xml:space="preserve">Bleibt eine Rate länger als 30 Tage aus, wird die gesamte Restschuld ohne weitere Mahnung sofort fällig.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5. Wirkung auf die Verjährung</w:t>
      </w:r>
    </w:p>
    <w:p>
      <w:r>
        <w:t xml:space="preserve">Diese Vereinbarung ist eine Anerkennung der Forderung im Sinne von OR Art. 135 Ziff. 1. Mit der Unterzeichnung beginnt die Verjährung neu; weil die Forderung durch Ausstellung einer Urkunde anerkannt wird, beträgt die neue Frist nach OR Art. 137 Abs. 2 zehn Jahre.</w:t>
      </w:r>
    </w:p>
    <w:p>
      <w:pPr>
        <w:spacing w:after="0"/>
      </w:pPr>
    </w:p>
    <w:p>
      <w:r>
        <w:t xml:space="preserve">[Ort], [TT.MM.JJJJ]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Gläubigerin</w:t>
      </w:r>
    </w:p>
    <w:p>
      <w:pPr>
        <w:spacing w:after="0"/>
      </w:pPr>
    </w:p>
    <w:p>
      <w:r>
        <w:t xml:space="preserve">_____________________________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Schuldner</w:t>
      </w:r>
    </w:p>
    <w:p>
      <w:pPr>
        <w:spacing w:after="0"/>
      </w:pPr>
    </w:p>
    <w:p>
      <w:r>
        <w:t xml:space="preserve">_____________________________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Rechtsgrundlage: OR Art. 135 Ziff. 1 und Art. 137 Abs. 2 (SR 220, Stand 1.1.2026). Kein Ersatz für eine Rechtsberatung.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